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5AD3" w14:textId="1889C052" w:rsidR="00A668E0" w:rsidRPr="00A668E0" w:rsidRDefault="00A668E0" w:rsidP="00A66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8E0">
        <w:rPr>
          <w:rFonts w:ascii="Times New Roman" w:hAnsi="Times New Roman" w:cs="Times New Roman"/>
          <w:b/>
          <w:bCs/>
          <w:sz w:val="24"/>
          <w:szCs w:val="24"/>
        </w:rPr>
        <w:t>Завершился второй день международной выставки-конференции «НЕВА 2021»</w:t>
      </w:r>
    </w:p>
    <w:p w14:paraId="04FA1BEB" w14:textId="63A2DD3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22 сентября в Санкт-Петербурге в КВЦ «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Экспофорум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» продолжила работу XVI Международная выставка и конференция по гражданскому судостроению, судоходству, деятельности портов, освоен</w:t>
      </w:r>
      <w:r>
        <w:rPr>
          <w:rFonts w:ascii="Times New Roman" w:hAnsi="Times New Roman" w:cs="Times New Roman"/>
          <w:bCs/>
          <w:sz w:val="24"/>
          <w:szCs w:val="24"/>
        </w:rPr>
        <w:t>ию океана и шельфа «НЕВА 2021».</w:t>
      </w:r>
    </w:p>
    <w:p w14:paraId="4B0CF219" w14:textId="60B7C62F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Ключевым мероприятием деловой программы выставки-конференции «НЕВА» и стартовавшего с ней одновременно XVI Международного форума по развитию транспортных коридоров TRANSTEC стала стратегическая сессия «Международное, техническое и научное сотрудничество для обеспечения устойчивого судоходства и разв</w:t>
      </w:r>
      <w:r>
        <w:rPr>
          <w:rFonts w:ascii="Times New Roman" w:hAnsi="Times New Roman" w:cs="Times New Roman"/>
          <w:bCs/>
          <w:sz w:val="24"/>
          <w:szCs w:val="24"/>
        </w:rPr>
        <w:t>ития транзита в Арктике».</w:t>
      </w:r>
    </w:p>
    <w:p w14:paraId="734A6A7F" w14:textId="36A7BF5A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На протяжении 5 часов участники сессии обсуждали новейшие мировые и российские тенденции судостроения и проектирования для Арктики, технологии безопасности судоходства в арктических условиях, вопросы обслуживания, модернизации и ремонта судов, развитие инфраструктуры Северного морского пути, влияние изменяющегося климата на развитие устойчивого судоходства, новые виды топли</w:t>
      </w:r>
      <w:r w:rsidR="00701309">
        <w:rPr>
          <w:rFonts w:ascii="Times New Roman" w:hAnsi="Times New Roman" w:cs="Times New Roman"/>
          <w:bCs/>
          <w:sz w:val="24"/>
          <w:szCs w:val="24"/>
        </w:rPr>
        <w:t>ва для Арктики и многое другое.</w:t>
      </w:r>
    </w:p>
    <w:p w14:paraId="3EAB0AAC" w14:textId="17DAE92E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Вице-президент АО «Объединенная судостроительная корпорация» Василий Бойцов рассказал о том, что на одном из предприятий корпорации спроектировали </w:t>
      </w:r>
      <w:proofErr w:type="spellStart"/>
      <w:r w:rsidR="00701309">
        <w:rPr>
          <w:rFonts w:ascii="Times New Roman" w:hAnsi="Times New Roman" w:cs="Times New Roman"/>
          <w:bCs/>
          <w:sz w:val="24"/>
          <w:szCs w:val="24"/>
        </w:rPr>
        <w:t>ледостойкую</w:t>
      </w:r>
      <w:proofErr w:type="spellEnd"/>
      <w:r w:rsidR="00701309">
        <w:rPr>
          <w:rFonts w:ascii="Times New Roman" w:hAnsi="Times New Roman" w:cs="Times New Roman"/>
          <w:bCs/>
          <w:sz w:val="24"/>
          <w:szCs w:val="24"/>
        </w:rPr>
        <w:t xml:space="preserve"> самодвижущуюся платформу</w:t>
      </w:r>
      <w:r w:rsidRPr="00A668E0">
        <w:rPr>
          <w:rFonts w:ascii="Times New Roman" w:hAnsi="Times New Roman" w:cs="Times New Roman"/>
          <w:bCs/>
          <w:sz w:val="24"/>
          <w:szCs w:val="24"/>
        </w:rPr>
        <w:t>, которая может дрейфовать во льдах без ледокола. Уже в следующем году ее передадут Северному флоту. Кроме того, по его словам, вдоль Северного морского пути прокладывают кабели для связи, а значит, можно установить центры для обработки данных вдоль всего пути</w:t>
      </w:r>
      <w:r w:rsidR="00701309">
        <w:rPr>
          <w:rFonts w:ascii="Times New Roman" w:hAnsi="Times New Roman" w:cs="Times New Roman"/>
          <w:bCs/>
          <w:sz w:val="24"/>
          <w:szCs w:val="24"/>
        </w:rPr>
        <w:t>.</w:t>
      </w:r>
      <w:r w:rsidRPr="00A668E0">
        <w:rPr>
          <w:rFonts w:ascii="Times New Roman" w:hAnsi="Times New Roman" w:cs="Times New Roman"/>
          <w:bCs/>
          <w:sz w:val="24"/>
          <w:szCs w:val="24"/>
        </w:rPr>
        <w:t xml:space="preserve"> Это обойдется гораздо дешевле, че</w:t>
      </w:r>
      <w:r>
        <w:rPr>
          <w:rFonts w:ascii="Times New Roman" w:hAnsi="Times New Roman" w:cs="Times New Roman"/>
          <w:bCs/>
          <w:sz w:val="24"/>
          <w:szCs w:val="24"/>
        </w:rPr>
        <w:t>м аналогичные станции на земле.</w:t>
      </w:r>
    </w:p>
    <w:p w14:paraId="22CAF021" w14:textId="67BE7756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Заместитель генерального директора ССК «Звезда» Константин 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Глобенко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 показал, какие суда уже выпускает еще не достроенное предприятие. Всего их 66, в том числе 40 – ледового класса. В их числе, многофункциональные суда снабжения, арктические танкеры-челноки, танкеры-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газовозы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 высшего ледового класса, ат</w:t>
      </w:r>
      <w:r>
        <w:rPr>
          <w:rFonts w:ascii="Times New Roman" w:hAnsi="Times New Roman" w:cs="Times New Roman"/>
          <w:bCs/>
          <w:sz w:val="24"/>
          <w:szCs w:val="24"/>
        </w:rPr>
        <w:t>омный ледокол и другие.</w:t>
      </w:r>
    </w:p>
    <w:p w14:paraId="48742F63" w14:textId="219BC6C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В рамках деловой программы состоялись российско-корейский семинар по судостроению и судовому оборудованию, практический семинар для зарубежных компаний "Локализация СКО: как выйти на российский рынок", семинар «Сервисное обслуживание спасательных плотов на станциях НСС», практический семинар "Перспективы развит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14:paraId="4B624788" w14:textId="5BC2296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Сразу два мероприятия прошло при участии Российского морского регистра судоходства. В ходе конференции «Открытый диалог с индустрией» сотрудники Морского регистра объяснили производителям, по каким правилам они должны действовать при создании судов. На отдельной сессии были рассмотрены вопросы </w:t>
      </w:r>
      <w:r>
        <w:rPr>
          <w:rFonts w:ascii="Times New Roman" w:hAnsi="Times New Roman" w:cs="Times New Roman"/>
          <w:bCs/>
          <w:sz w:val="24"/>
          <w:szCs w:val="24"/>
        </w:rPr>
        <w:t>эксплуатации флота в классе РС.</w:t>
      </w:r>
    </w:p>
    <w:p w14:paraId="1F792E4A" w14:textId="13FE0C0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Состоялись конференция «Транспортный флот России: новые проекты, новые технологии", круглый стол «Судовая трубопроводная арматура – актуальные вопросы развития в гражданском судостроении», круглый стол "Судовые ЛКМ и покрытия. Со</w:t>
      </w:r>
      <w:r>
        <w:rPr>
          <w:rFonts w:ascii="Times New Roman" w:hAnsi="Times New Roman" w:cs="Times New Roman"/>
          <w:bCs/>
          <w:sz w:val="24"/>
          <w:szCs w:val="24"/>
        </w:rPr>
        <w:t>временный рынок и перспективы".</w:t>
      </w:r>
    </w:p>
    <w:p w14:paraId="7CD5988F" w14:textId="1EBA3776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22 сентября в рамках выставки "НЕВА 2021" состоялась 12-ая Международная конференция «Инновационные сварочные технологии в судостроении, производстве морской техники и стр</w:t>
      </w:r>
      <w:r>
        <w:rPr>
          <w:rFonts w:ascii="Times New Roman" w:hAnsi="Times New Roman" w:cs="Times New Roman"/>
          <w:bCs/>
          <w:sz w:val="24"/>
          <w:szCs w:val="24"/>
        </w:rPr>
        <w:t>оительстве береговых объектов».</w:t>
      </w:r>
    </w:p>
    <w:p w14:paraId="31984389" w14:textId="1E262C1F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lastRenderedPageBreak/>
        <w:t>Был организован круглый стол на тему «Диагностика и ремонт морских подводных трубопроводов – актуальные вызовы и решения». По итогу обсуждения эксперты пришли к мнению, что, в первую очередь, необходимо продолжать развивать нормативную базу отрасли, связанную с диагностикой и ремонтом морских трубопроводов, прикладывать усилия разработчиков и производителей на создание собственных отечественных технологий для независимости от мирового рынка по 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поставок тех или иных решений.</w:t>
      </w:r>
    </w:p>
    <w:p w14:paraId="42632232" w14:textId="35A3BE2C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Состоялись конференции "Алюминий в судостроении. Новые возможности", "SMART SHIPPING. Цифровые технологии, спутниковая связь и навигация в суд</w:t>
      </w:r>
      <w:r>
        <w:rPr>
          <w:rFonts w:ascii="Times New Roman" w:hAnsi="Times New Roman" w:cs="Times New Roman"/>
          <w:bCs/>
          <w:sz w:val="24"/>
          <w:szCs w:val="24"/>
        </w:rPr>
        <w:t>оходстве"</w:t>
      </w:r>
    </w:p>
    <w:p w14:paraId="25B5736C" w14:textId="16AAAD65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Кроме того, во второй день выставки прошли церемонии подписания партнерских соглашений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присутствии почетных гостей.</w:t>
      </w:r>
    </w:p>
    <w:p w14:paraId="2175C468" w14:textId="1BF1910F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Объединенная судостроительная корпорация (ОСК) и банк «Россия» подписали соглашение о сотрудничестве. Подписи под документом поставили генеральный директор ОСК Алексей Рахманов и заместитель председателя правления банка «Россия» Александр Шаленков. Предметом соглашения стало сотрудничество банка и корпорации в сфере гражданского судостроения. Об этом со</w:t>
      </w:r>
      <w:r>
        <w:rPr>
          <w:rFonts w:ascii="Times New Roman" w:hAnsi="Times New Roman" w:cs="Times New Roman"/>
          <w:bCs/>
          <w:sz w:val="24"/>
          <w:szCs w:val="24"/>
        </w:rPr>
        <w:t>общила пресс-служба корпорации.</w:t>
      </w:r>
    </w:p>
    <w:p w14:paraId="16C9747D" w14:textId="77777777" w:rsid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АО «Судостроительная Корпорация «Ак Барс» и АО «Российский экспортный центр» заключили сог</w:t>
      </w:r>
      <w:r>
        <w:rPr>
          <w:rFonts w:ascii="Times New Roman" w:hAnsi="Times New Roman" w:cs="Times New Roman"/>
          <w:bCs/>
          <w:sz w:val="24"/>
          <w:szCs w:val="24"/>
        </w:rPr>
        <w:t>лашение о сотрудничестве.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17E39A" w14:textId="21504F9B" w:rsid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Балтмаш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gramStart"/>
      <w:r w:rsidRPr="00A668E0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Мустово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" подписали</w:t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  <w:t>соглашение об организации на базе и при участии компании "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Мустово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" технологического офиса СПГ-проекто</w:t>
      </w:r>
      <w:r>
        <w:rPr>
          <w:rFonts w:ascii="Times New Roman" w:hAnsi="Times New Roman" w:cs="Times New Roman"/>
          <w:bCs/>
          <w:sz w:val="24"/>
          <w:szCs w:val="24"/>
        </w:rPr>
        <w:t>в в Большом Камне.</w:t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</w:p>
    <w:p w14:paraId="413EE32B" w14:textId="46833C40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ООО "Регент Балтика" и "Эстонский научно-исследовательский центр подписали соглашение о сотрудничестве по интеграции российских технологий при создании на территории Эстонии нового узла по перевалке и хранению криогенных продуктов для водородной энергетики.</w:t>
      </w:r>
    </w:p>
    <w:p w14:paraId="201CC5D0" w14:textId="6AA668E1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АО «СЗППК» Холдинга, ОАО «РЖД» АО «НПП «Радар 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ммс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» и АО «ЦКБ по СПК им. Р.Е. Алексеева» подп</w:t>
      </w:r>
      <w:r>
        <w:rPr>
          <w:rFonts w:ascii="Times New Roman" w:hAnsi="Times New Roman" w:cs="Times New Roman"/>
          <w:bCs/>
          <w:sz w:val="24"/>
          <w:szCs w:val="24"/>
        </w:rPr>
        <w:t>исали договор о сотрудничестве.</w:t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</w:p>
    <w:p w14:paraId="6468BF8F" w14:textId="583465FF" w:rsidR="003A20DD" w:rsidRPr="00A668E0" w:rsidRDefault="00351461" w:rsidP="00351461">
      <w:r w:rsidRPr="00351461">
        <w:rPr>
          <w:rFonts w:ascii="Times New Roman" w:hAnsi="Times New Roman" w:cs="Times New Roman"/>
          <w:bCs/>
          <w:sz w:val="24"/>
          <w:szCs w:val="24"/>
        </w:rPr>
        <w:t>В свою очередь компания-организатор выставки-конференции "НЕВА" ООО "НЕВА-Интернэшнл" подписала соглашение с Проектным офисом развития Арктики.</w:t>
      </w:r>
      <w:bookmarkStart w:id="0" w:name="_GoBack"/>
      <w:bookmarkEnd w:id="0"/>
    </w:p>
    <w:sectPr w:rsidR="003A20DD" w:rsidRPr="00A6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CA5"/>
    <w:multiLevelType w:val="multilevel"/>
    <w:tmpl w:val="59E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F0F49"/>
    <w:multiLevelType w:val="multilevel"/>
    <w:tmpl w:val="308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25975"/>
    <w:multiLevelType w:val="multilevel"/>
    <w:tmpl w:val="6D3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728EA"/>
    <w:multiLevelType w:val="multilevel"/>
    <w:tmpl w:val="B01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F2460"/>
    <w:multiLevelType w:val="multilevel"/>
    <w:tmpl w:val="828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D7F53"/>
    <w:multiLevelType w:val="hybridMultilevel"/>
    <w:tmpl w:val="B828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1CDB"/>
    <w:multiLevelType w:val="multilevel"/>
    <w:tmpl w:val="669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52420"/>
    <w:multiLevelType w:val="multilevel"/>
    <w:tmpl w:val="333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4570D2"/>
    <w:multiLevelType w:val="multilevel"/>
    <w:tmpl w:val="042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E952EB"/>
    <w:multiLevelType w:val="multilevel"/>
    <w:tmpl w:val="9B4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F510A1"/>
    <w:multiLevelType w:val="multilevel"/>
    <w:tmpl w:val="57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8E7740"/>
    <w:multiLevelType w:val="multilevel"/>
    <w:tmpl w:val="5C6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2"/>
    <w:rsid w:val="000B02BA"/>
    <w:rsid w:val="00136892"/>
    <w:rsid w:val="00175776"/>
    <w:rsid w:val="002501D9"/>
    <w:rsid w:val="00330938"/>
    <w:rsid w:val="00351461"/>
    <w:rsid w:val="003624A6"/>
    <w:rsid w:val="003A20DD"/>
    <w:rsid w:val="003C7755"/>
    <w:rsid w:val="003D27C2"/>
    <w:rsid w:val="00426827"/>
    <w:rsid w:val="00515C14"/>
    <w:rsid w:val="006D664B"/>
    <w:rsid w:val="00701309"/>
    <w:rsid w:val="008C642A"/>
    <w:rsid w:val="008C648A"/>
    <w:rsid w:val="00995083"/>
    <w:rsid w:val="00A668E0"/>
    <w:rsid w:val="00B561CE"/>
    <w:rsid w:val="00B704BF"/>
    <w:rsid w:val="00CD69FE"/>
    <w:rsid w:val="00D740B4"/>
    <w:rsid w:val="00EB7F24"/>
    <w:rsid w:val="00F17AC1"/>
    <w:rsid w:val="00F62DF6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6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xt">
    <w:name w:val="txt"/>
    <w:basedOn w:val="a0"/>
    <w:rsid w:val="00B704BF"/>
  </w:style>
  <w:style w:type="character" w:styleId="a5">
    <w:name w:val="Hyperlink"/>
    <w:basedOn w:val="a0"/>
    <w:uiPriority w:val="99"/>
    <w:semiHidden/>
    <w:unhideWhenUsed/>
    <w:rsid w:val="00B70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content-subtitle">
    <w:name w:val="article-content-subtitle"/>
    <w:basedOn w:val="a0"/>
    <w:rsid w:val="00B7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6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xt">
    <w:name w:val="txt"/>
    <w:basedOn w:val="a0"/>
    <w:rsid w:val="00B704BF"/>
  </w:style>
  <w:style w:type="character" w:styleId="a5">
    <w:name w:val="Hyperlink"/>
    <w:basedOn w:val="a0"/>
    <w:uiPriority w:val="99"/>
    <w:semiHidden/>
    <w:unhideWhenUsed/>
    <w:rsid w:val="00B70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content-subtitle">
    <w:name w:val="article-content-subtitle"/>
    <w:basedOn w:val="a0"/>
    <w:rsid w:val="00B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2021-09-24T17:00:00Z</dcterms:created>
  <dcterms:modified xsi:type="dcterms:W3CDTF">2021-09-24T17:00:00Z</dcterms:modified>
</cp:coreProperties>
</file>